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824163" cy="2824163"/>
            <wp:effectExtent b="0" l="0" r="0" t="0"/>
            <wp:docPr descr="Soupergirl_logo_web.jpg" id="1" name="image01.jpg"/>
            <a:graphic>
              <a:graphicData uri="http://schemas.openxmlformats.org/drawingml/2006/picture">
                <pic:pic>
                  <pic:nvPicPr>
                    <pic:cNvPr descr="Soupergirl_logo_web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4163" cy="2824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i w:val="1"/>
          <w:sz w:val="40"/>
          <w:szCs w:val="40"/>
          <w:rtl w:val="0"/>
        </w:rPr>
        <w:t xml:space="preserve">Silver Spring Takoma Park Restaurant Week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$12.00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Combo Includes:</w:t>
        <w:tab/>
        <w:t xml:space="preserve">1 Small Soup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ab/>
        <w:tab/>
        <w:tab/>
        <w:tab/>
        <w:t xml:space="preserve">1 Small Salad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ab/>
        <w:tab/>
        <w:tab/>
        <w:tab/>
        <w:t xml:space="preserve">Bread Roll or Cookie</w:t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ab/>
        <w:tab/>
        <w:tab/>
        <w:tab/>
        <w:t xml:space="preserve">Drink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*All diners will have the option to be entered into a Soupscription drawing!  Winners will receive 4 pints of soup delivered to their homes once a week for a month.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